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36F8AB48" w:rsidR="003C002C" w:rsidRPr="003C002C" w:rsidRDefault="003C002C" w:rsidP="003C002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50:12:0100705:20, 50:12:0100705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>14 и земель, государственная собственность на которые не разграничена, 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114 с кадастровым номером 50:12:0100705:12578.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B1822" w14:textId="77777777" w:rsidR="00510941" w:rsidRDefault="00510941" w:rsidP="0008755C">
      <w:pPr>
        <w:spacing w:after="0" w:line="240" w:lineRule="auto"/>
      </w:pPr>
      <w:r>
        <w:separator/>
      </w:r>
    </w:p>
  </w:endnote>
  <w:endnote w:type="continuationSeparator" w:id="0">
    <w:p w14:paraId="1F0BCB67" w14:textId="77777777" w:rsidR="00510941" w:rsidRDefault="00510941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211AB66" w:rsidR="007705B3" w:rsidRDefault="007D5DC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3682716B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7D5DCA" w:rsidRPr="007D5DCA">
      <w:rPr>
        <w:rFonts w:ascii="Times New Roman" w:hAnsi="Times New Roman" w:cs="Times New Roman"/>
        <w:sz w:val="16"/>
        <w:szCs w:val="16"/>
      </w:rPr>
      <w:t>8</w:t>
    </w:r>
    <w:r w:rsidR="003C002C">
      <w:rPr>
        <w:rFonts w:ascii="Times New Roman" w:hAnsi="Times New Roman" w:cs="Times New Roman"/>
        <w:sz w:val="16"/>
        <w:szCs w:val="16"/>
      </w:rPr>
      <w:t>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437FB" w14:textId="77777777" w:rsidR="00510941" w:rsidRDefault="00510941" w:rsidP="0008755C">
      <w:pPr>
        <w:spacing w:after="0" w:line="240" w:lineRule="auto"/>
      </w:pPr>
      <w:r>
        <w:separator/>
      </w:r>
    </w:p>
  </w:footnote>
  <w:footnote w:type="continuationSeparator" w:id="0">
    <w:p w14:paraId="742CEBFE" w14:textId="77777777" w:rsidR="00510941" w:rsidRDefault="00510941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217D"/>
    <w:rsid w:val="004F75B6"/>
    <w:rsid w:val="00510941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FDFC-0E9E-4856-9377-67B9BF4B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</cp:revision>
  <cp:lastPrinted>2024-04-18T09:21:00Z</cp:lastPrinted>
  <dcterms:created xsi:type="dcterms:W3CDTF">2024-04-18T09:19:00Z</dcterms:created>
  <dcterms:modified xsi:type="dcterms:W3CDTF">2024-04-26T09:37:00Z</dcterms:modified>
</cp:coreProperties>
</file>